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附件三：</w:t>
      </w:r>
    </w:p>
    <w:p>
      <w:pPr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成都信息工程大学第十一届“挑战杯”</w:t>
      </w:r>
    </w:p>
    <w:p>
      <w:pPr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课外学术科技作品竞赛时间安排（暂定）</w:t>
      </w:r>
    </w:p>
    <w:tbl>
      <w:tblPr>
        <w:tblStyle w:val="5"/>
        <w:tblW w:w="93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06"/>
        <w:gridCol w:w="3003"/>
        <w:gridCol w:w="1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活动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时间</w:t>
            </w:r>
          </w:p>
        </w:tc>
        <w:tc>
          <w:tcPr>
            <w:tcW w:w="3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事项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各学院宣传启动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20</w:t>
            </w:r>
            <w:r>
              <w:rPr>
                <w:rFonts w:hint="eastAsia" w:ascii="仿宋_GB2312" w:eastAsia="仿宋_GB2312"/>
                <w:sz w:val="22"/>
              </w:rPr>
              <w:t>年1</w:t>
            </w:r>
            <w:r>
              <w:rPr>
                <w:rFonts w:ascii="仿宋_GB2312" w:eastAsia="仿宋_GB2312"/>
                <w:sz w:val="22"/>
              </w:rPr>
              <w:t>1</w:t>
            </w:r>
            <w:r>
              <w:rPr>
                <w:rFonts w:hint="eastAsia" w:ascii="仿宋_GB2312" w:eastAsia="仿宋_GB2312"/>
                <w:sz w:val="22"/>
              </w:rPr>
              <w:t>月至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20</w:t>
            </w:r>
            <w:r>
              <w:rPr>
                <w:rFonts w:hint="eastAsia" w:ascii="仿宋_GB2312" w:eastAsia="仿宋_GB2312"/>
                <w:sz w:val="22"/>
              </w:rPr>
              <w:t>年1</w:t>
            </w:r>
            <w:r>
              <w:rPr>
                <w:rFonts w:ascii="仿宋_GB2312" w:eastAsia="仿宋_GB2312"/>
                <w:sz w:val="22"/>
              </w:rPr>
              <w:t>2</w:t>
            </w:r>
            <w:r>
              <w:rPr>
                <w:rFonts w:hint="eastAsia" w:ascii="仿宋_GB2312" w:eastAsia="仿宋_GB2312"/>
                <w:sz w:val="22"/>
              </w:rPr>
              <w:t>月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各学院向本院学生作动员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各学院自行开展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设点宣传及现场报名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20</w:t>
            </w:r>
            <w:r>
              <w:rPr>
                <w:rFonts w:hint="eastAsia" w:ascii="仿宋_GB2312" w:eastAsia="仿宋_GB2312"/>
                <w:sz w:val="22"/>
              </w:rPr>
              <w:t>年1</w:t>
            </w:r>
            <w:r>
              <w:rPr>
                <w:rFonts w:ascii="仿宋_GB2312" w:eastAsia="仿宋_GB2312"/>
                <w:sz w:val="22"/>
              </w:rPr>
              <w:t>1</w:t>
            </w:r>
            <w:r>
              <w:rPr>
                <w:rFonts w:hint="eastAsia" w:ascii="仿宋_GB2312" w:eastAsia="仿宋_GB2312"/>
                <w:sz w:val="22"/>
              </w:rPr>
              <w:t>月至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20</w:t>
            </w:r>
            <w:r>
              <w:rPr>
                <w:rFonts w:hint="eastAsia" w:ascii="仿宋_GB2312" w:eastAsia="仿宋_GB2312"/>
                <w:sz w:val="22"/>
              </w:rPr>
              <w:t>年1</w:t>
            </w:r>
            <w:r>
              <w:rPr>
                <w:rFonts w:ascii="仿宋_GB2312" w:eastAsia="仿宋_GB2312"/>
                <w:sz w:val="22"/>
              </w:rPr>
              <w:t>2</w:t>
            </w:r>
            <w:r>
              <w:rPr>
                <w:rFonts w:hint="eastAsia" w:ascii="仿宋_GB2312" w:eastAsia="仿宋_GB2312"/>
                <w:sz w:val="22"/>
              </w:rPr>
              <w:t>月</w:t>
            </w:r>
          </w:p>
        </w:tc>
        <w:tc>
          <w:tcPr>
            <w:tcW w:w="3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面向全校学生接受咨询报名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各学院自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</w:rPr>
              <w:t>主报名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专题培训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20</w:t>
            </w:r>
            <w:r>
              <w:rPr>
                <w:rFonts w:hint="eastAsia" w:ascii="仿宋_GB2312" w:eastAsia="仿宋_GB2312"/>
                <w:sz w:val="22"/>
              </w:rPr>
              <w:t>年1</w:t>
            </w:r>
            <w:r>
              <w:rPr>
                <w:rFonts w:ascii="仿宋_GB2312" w:eastAsia="仿宋_GB2312"/>
                <w:sz w:val="22"/>
              </w:rPr>
              <w:t>2</w:t>
            </w:r>
            <w:r>
              <w:rPr>
                <w:rFonts w:hint="eastAsia" w:ascii="仿宋_GB2312" w:eastAsia="仿宋_GB2312"/>
                <w:sz w:val="22"/>
              </w:rPr>
              <w:t>月</w:t>
            </w:r>
          </w:p>
        </w:tc>
        <w:tc>
          <w:tcPr>
            <w:tcW w:w="3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按照挑战杯申报作品分类开展专题培训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具体时间另行通知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提交作品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2"/>
              </w:rPr>
              <w:t>年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初</w:t>
            </w:r>
          </w:p>
        </w:tc>
        <w:tc>
          <w:tcPr>
            <w:tcW w:w="3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各团队提交初赛作品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具体时间另行通知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初赛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21</w:t>
            </w:r>
            <w:r>
              <w:rPr>
                <w:rFonts w:hint="eastAsia" w:ascii="仿宋_GB2312" w:eastAsia="仿宋_GB2312"/>
                <w:sz w:val="22"/>
              </w:rPr>
              <w:t>年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中旬</w:t>
            </w:r>
          </w:p>
        </w:tc>
        <w:tc>
          <w:tcPr>
            <w:tcW w:w="3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由评委对作品评审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挑战杯大赛训练营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21</w:t>
            </w:r>
            <w:r>
              <w:rPr>
                <w:rFonts w:hint="eastAsia" w:ascii="仿宋_GB2312" w:eastAsia="仿宋_GB2312"/>
                <w:sz w:val="22"/>
              </w:rPr>
              <w:t>年3-4月</w:t>
            </w:r>
          </w:p>
        </w:tc>
        <w:tc>
          <w:tcPr>
            <w:tcW w:w="3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对入围训练营作品进行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针对性培训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决赛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21</w:t>
            </w:r>
            <w:r>
              <w:rPr>
                <w:rFonts w:hint="eastAsia" w:ascii="仿宋_GB2312" w:eastAsia="仿宋_GB2312"/>
                <w:sz w:val="22"/>
              </w:rPr>
              <w:t>年4月下旬</w:t>
            </w:r>
          </w:p>
        </w:tc>
        <w:tc>
          <w:tcPr>
            <w:tcW w:w="30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决定最终推报参加省赛作品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省赛动员大会</w:t>
            </w:r>
          </w:p>
        </w:tc>
        <w:tc>
          <w:tcPr>
            <w:tcW w:w="22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21</w:t>
            </w:r>
            <w:r>
              <w:rPr>
                <w:rFonts w:hint="eastAsia" w:ascii="仿宋_GB2312" w:eastAsia="仿宋_GB2312"/>
                <w:sz w:val="22"/>
              </w:rPr>
              <w:t>年5月上旬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省赛参赛动员及培训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获得省参赛资格团队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4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四川省决赛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省赛入围团队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全国决赛</w:t>
            </w:r>
          </w:p>
        </w:tc>
        <w:tc>
          <w:tcPr>
            <w:tcW w:w="185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国赛入围团队</w:t>
            </w:r>
          </w:p>
        </w:tc>
      </w:tr>
    </w:tbl>
    <w:p/>
    <w:sectPr>
      <w:pgSz w:w="11907" w:h="16840"/>
      <w:pgMar w:top="1440" w:right="1701" w:bottom="1440" w:left="1701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4A70"/>
    <w:rsid w:val="000D4C03"/>
    <w:rsid w:val="00297299"/>
    <w:rsid w:val="003576F6"/>
    <w:rsid w:val="004606E5"/>
    <w:rsid w:val="00572D08"/>
    <w:rsid w:val="005A1A1F"/>
    <w:rsid w:val="006A7FA2"/>
    <w:rsid w:val="006B6127"/>
    <w:rsid w:val="00884528"/>
    <w:rsid w:val="00A04A70"/>
    <w:rsid w:val="00B242A9"/>
    <w:rsid w:val="00B509E3"/>
    <w:rsid w:val="00D15D3B"/>
    <w:rsid w:val="00D555CB"/>
    <w:rsid w:val="00DB025D"/>
    <w:rsid w:val="00DF71A4"/>
    <w:rsid w:val="00EB636D"/>
    <w:rsid w:val="00F1483C"/>
    <w:rsid w:val="00F73AE9"/>
    <w:rsid w:val="00F87BCA"/>
    <w:rsid w:val="178943D2"/>
    <w:rsid w:val="24CC7C98"/>
    <w:rsid w:val="456968D3"/>
    <w:rsid w:val="53843A0A"/>
    <w:rsid w:val="57E6073B"/>
    <w:rsid w:val="594F6908"/>
    <w:rsid w:val="674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5" w:after="105" w:line="11" w:lineRule="atLeast"/>
      <w:jc w:val="left"/>
    </w:pPr>
    <w:rPr>
      <w:kern w:val="0"/>
      <w:sz w:val="10"/>
      <w:szCs w:val="10"/>
    </w:rPr>
  </w:style>
  <w:style w:type="character" w:styleId="7">
    <w:name w:val="FollowedHyperlink"/>
    <w:basedOn w:val="6"/>
    <w:semiHidden/>
    <w:unhideWhenUsed/>
    <w:uiPriority w:val="99"/>
    <w:rPr>
      <w:color w:val="5D5D5D"/>
      <w:u w:val="none"/>
    </w:rPr>
  </w:style>
  <w:style w:type="character" w:styleId="8">
    <w:name w:val="Hyperlink"/>
    <w:basedOn w:val="6"/>
    <w:semiHidden/>
    <w:unhideWhenUsed/>
    <w:uiPriority w:val="99"/>
    <w:rPr>
      <w:color w:val="5D5D5D"/>
      <w:u w:val="non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363</Characters>
  <Lines>3</Lines>
  <Paragraphs>1</Paragraphs>
  <TotalTime>6</TotalTime>
  <ScaleCrop>false</ScaleCrop>
  <LinksUpToDate>false</LinksUpToDate>
  <CharactersWithSpaces>425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2014-11-03T02:12:00Z</dcterms:created>
  <dc:creator>蒋桂高</dc:creator>
  <cp:lastModifiedBy>厉威成</cp:lastModifiedBy>
  <dcterms:modified xsi:type="dcterms:W3CDTF">2020-11-06T06:55:47Z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